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F68F" w14:textId="77777777" w:rsidR="005E531F" w:rsidRDefault="005E531F" w:rsidP="005E531F">
      <w:pPr>
        <w:pStyle w:val="Default"/>
      </w:pPr>
    </w:p>
    <w:p w14:paraId="094181E7" w14:textId="6CBFB050" w:rsidR="005E531F" w:rsidRDefault="005E531F" w:rsidP="005E531F">
      <w:pPr>
        <w:pStyle w:val="Default"/>
        <w:rPr>
          <w:sz w:val="23"/>
          <w:szCs w:val="23"/>
        </w:rPr>
      </w:pPr>
      <w:r>
        <w:rPr>
          <w:b/>
          <w:bCs/>
          <w:sz w:val="23"/>
          <w:szCs w:val="23"/>
        </w:rPr>
        <w:t xml:space="preserve">Katalogisierungsklausel </w:t>
      </w:r>
    </w:p>
    <w:p w14:paraId="5637196C" w14:textId="77777777" w:rsidR="001C0F56" w:rsidRDefault="001C0F56" w:rsidP="001C0F56">
      <w:pPr>
        <w:pStyle w:val="Default"/>
      </w:pPr>
    </w:p>
    <w:p w14:paraId="1AD7312F" w14:textId="77777777" w:rsidR="001C0F56" w:rsidRDefault="001C0F56" w:rsidP="001C0F56">
      <w:pPr>
        <w:pStyle w:val="Default"/>
      </w:pPr>
      <w:r>
        <w:t xml:space="preserve"> </w:t>
      </w:r>
    </w:p>
    <w:p w14:paraId="3FEDA44B" w14:textId="250F9DDE" w:rsidR="005E45A6" w:rsidRDefault="001C0F56" w:rsidP="001964ED">
      <w:pPr>
        <w:pStyle w:val="Default"/>
        <w:numPr>
          <w:ilvl w:val="0"/>
          <w:numId w:val="3"/>
        </w:numPr>
        <w:ind w:left="426" w:hanging="426"/>
        <w:rPr>
          <w:sz w:val="20"/>
          <w:szCs w:val="20"/>
        </w:rPr>
      </w:pPr>
      <w:r>
        <w:rPr>
          <w:sz w:val="20"/>
          <w:szCs w:val="20"/>
        </w:rPr>
        <w:t>D</w:t>
      </w:r>
      <w:r w:rsidR="005E45A6">
        <w:rPr>
          <w:sz w:val="20"/>
          <w:szCs w:val="20"/>
        </w:rPr>
        <w:t xml:space="preserve">er Auftragnehmer verpflichtet sich, der zuständigen Katalogisierungsbehörde (siehe Pkt. 6) zum Zwecke der Katalogisierung ausreichende und geeignete Identifizierungsunterlagen (ausgenommen Betriebsgeheimnisse usw.) zu liefern. Die Beurteilung, ob Identifizierungsunterlagen ausreichend und geeignet sind, obliegt ausschließlich der zuständigen Katalogisierungsbehörde. </w:t>
      </w:r>
    </w:p>
    <w:p w14:paraId="1AC49AFA" w14:textId="77777777" w:rsidR="005E45A6" w:rsidRDefault="005E45A6" w:rsidP="001964ED">
      <w:pPr>
        <w:pStyle w:val="Default"/>
        <w:ind w:left="426"/>
        <w:rPr>
          <w:sz w:val="20"/>
          <w:szCs w:val="20"/>
        </w:rPr>
      </w:pPr>
    </w:p>
    <w:p w14:paraId="037A3879" w14:textId="39FE05AC" w:rsidR="005E45A6" w:rsidRDefault="005E45A6" w:rsidP="001964ED">
      <w:pPr>
        <w:pStyle w:val="Default"/>
        <w:ind w:left="426"/>
        <w:rPr>
          <w:sz w:val="20"/>
          <w:szCs w:val="20"/>
        </w:rPr>
      </w:pPr>
      <w:r>
        <w:rPr>
          <w:sz w:val="20"/>
          <w:szCs w:val="20"/>
        </w:rPr>
        <w:t xml:space="preserve">Identifizierungsunterlagen können u.a. sein: </w:t>
      </w:r>
    </w:p>
    <w:p w14:paraId="612C65A2" w14:textId="77777777" w:rsidR="005E45A6" w:rsidRDefault="005E45A6" w:rsidP="001964ED">
      <w:pPr>
        <w:pStyle w:val="Default"/>
        <w:ind w:left="426"/>
        <w:rPr>
          <w:sz w:val="20"/>
          <w:szCs w:val="20"/>
        </w:rPr>
      </w:pPr>
    </w:p>
    <w:p w14:paraId="02D530A9" w14:textId="77777777" w:rsidR="005E45A6" w:rsidRDefault="005E45A6" w:rsidP="001964ED">
      <w:pPr>
        <w:pStyle w:val="Default"/>
        <w:ind w:left="426"/>
        <w:rPr>
          <w:sz w:val="20"/>
          <w:szCs w:val="20"/>
        </w:rPr>
      </w:pPr>
      <w:r>
        <w:rPr>
          <w:sz w:val="20"/>
          <w:szCs w:val="20"/>
        </w:rPr>
        <w:t xml:space="preserve">• (technische) Zeichnungen </w:t>
      </w:r>
    </w:p>
    <w:p w14:paraId="47B8676F" w14:textId="77777777" w:rsidR="005E45A6" w:rsidRDefault="005E45A6" w:rsidP="001964ED">
      <w:pPr>
        <w:pStyle w:val="Default"/>
        <w:ind w:left="426"/>
        <w:rPr>
          <w:sz w:val="20"/>
          <w:szCs w:val="20"/>
        </w:rPr>
      </w:pPr>
      <w:r>
        <w:rPr>
          <w:sz w:val="20"/>
          <w:szCs w:val="20"/>
        </w:rPr>
        <w:t xml:space="preserve">• (technische) Datenblätter </w:t>
      </w:r>
    </w:p>
    <w:p w14:paraId="0864F555" w14:textId="77777777" w:rsidR="005E45A6" w:rsidRDefault="005E45A6" w:rsidP="001964ED">
      <w:pPr>
        <w:pStyle w:val="Default"/>
        <w:ind w:left="426"/>
        <w:rPr>
          <w:sz w:val="20"/>
          <w:szCs w:val="20"/>
        </w:rPr>
      </w:pPr>
      <w:r>
        <w:rPr>
          <w:sz w:val="20"/>
          <w:szCs w:val="20"/>
        </w:rPr>
        <w:t xml:space="preserve">• Sicherheitsdatenblätter (bei Gefahrstoffen immer) </w:t>
      </w:r>
    </w:p>
    <w:p w14:paraId="2424667E" w14:textId="77777777" w:rsidR="005E45A6" w:rsidRDefault="005E45A6" w:rsidP="001964ED">
      <w:pPr>
        <w:pStyle w:val="Default"/>
        <w:ind w:left="426"/>
        <w:rPr>
          <w:sz w:val="20"/>
          <w:szCs w:val="20"/>
        </w:rPr>
      </w:pPr>
      <w:r>
        <w:rPr>
          <w:sz w:val="20"/>
          <w:szCs w:val="20"/>
        </w:rPr>
        <w:t xml:space="preserve">• Stücklisten </w:t>
      </w:r>
    </w:p>
    <w:p w14:paraId="237CB47C" w14:textId="77777777" w:rsidR="005E45A6" w:rsidRDefault="005E45A6" w:rsidP="001964ED">
      <w:pPr>
        <w:pStyle w:val="Default"/>
        <w:ind w:left="426"/>
        <w:rPr>
          <w:sz w:val="20"/>
          <w:szCs w:val="20"/>
        </w:rPr>
      </w:pPr>
      <w:r>
        <w:rPr>
          <w:sz w:val="20"/>
          <w:szCs w:val="20"/>
        </w:rPr>
        <w:t xml:space="preserve">• Normen (evtl. bereits vorhanden) </w:t>
      </w:r>
    </w:p>
    <w:p w14:paraId="0224C22E" w14:textId="77777777" w:rsidR="005E45A6" w:rsidRDefault="005E45A6" w:rsidP="001964ED">
      <w:pPr>
        <w:pStyle w:val="Default"/>
        <w:ind w:left="426"/>
        <w:rPr>
          <w:sz w:val="20"/>
          <w:szCs w:val="20"/>
        </w:rPr>
      </w:pPr>
      <w:r>
        <w:rPr>
          <w:sz w:val="20"/>
          <w:szCs w:val="20"/>
        </w:rPr>
        <w:t xml:space="preserve">• Kataloge bzw. Katalogauszüge </w:t>
      </w:r>
    </w:p>
    <w:p w14:paraId="573A1CFA" w14:textId="77777777" w:rsidR="005E45A6" w:rsidRDefault="005E45A6" w:rsidP="001964ED">
      <w:pPr>
        <w:pStyle w:val="Default"/>
        <w:ind w:left="426"/>
        <w:rPr>
          <w:sz w:val="20"/>
          <w:szCs w:val="20"/>
        </w:rPr>
      </w:pPr>
      <w:r>
        <w:rPr>
          <w:sz w:val="20"/>
          <w:szCs w:val="20"/>
        </w:rPr>
        <w:t xml:space="preserve">• Werknormen und andere Spezifikationen jeglicher Art </w:t>
      </w:r>
    </w:p>
    <w:p w14:paraId="6B767A7D" w14:textId="77777777" w:rsidR="005E45A6" w:rsidRDefault="005E45A6" w:rsidP="001964ED">
      <w:pPr>
        <w:pStyle w:val="Default"/>
        <w:ind w:left="426"/>
        <w:rPr>
          <w:sz w:val="20"/>
          <w:szCs w:val="20"/>
        </w:rPr>
      </w:pPr>
      <w:r>
        <w:rPr>
          <w:sz w:val="20"/>
          <w:szCs w:val="20"/>
        </w:rPr>
        <w:t xml:space="preserve">• (technische) Pläne jeglicher Art </w:t>
      </w:r>
    </w:p>
    <w:p w14:paraId="3B45EBD2" w14:textId="77777777" w:rsidR="005E45A6" w:rsidRDefault="005E45A6" w:rsidP="001964ED">
      <w:pPr>
        <w:pStyle w:val="Default"/>
        <w:ind w:left="426"/>
        <w:rPr>
          <w:sz w:val="20"/>
          <w:szCs w:val="20"/>
        </w:rPr>
      </w:pPr>
      <w:r>
        <w:rPr>
          <w:sz w:val="20"/>
          <w:szCs w:val="20"/>
        </w:rPr>
        <w:t xml:space="preserve">• Handbücher (mit technischen Daten) </w:t>
      </w:r>
    </w:p>
    <w:p w14:paraId="4D3DB4B6" w14:textId="77777777" w:rsidR="005E45A6" w:rsidRDefault="005E45A6" w:rsidP="001964ED">
      <w:pPr>
        <w:pStyle w:val="Default"/>
        <w:ind w:left="426"/>
        <w:rPr>
          <w:sz w:val="20"/>
          <w:szCs w:val="20"/>
        </w:rPr>
      </w:pPr>
    </w:p>
    <w:p w14:paraId="0474AC09" w14:textId="534A9AF5" w:rsidR="005E45A6" w:rsidRDefault="005E45A6" w:rsidP="001964ED">
      <w:pPr>
        <w:pStyle w:val="Default"/>
        <w:ind w:left="426"/>
        <w:rPr>
          <w:sz w:val="20"/>
          <w:szCs w:val="20"/>
        </w:rPr>
      </w:pPr>
      <w:r>
        <w:rPr>
          <w:sz w:val="20"/>
          <w:szCs w:val="20"/>
        </w:rPr>
        <w:t xml:space="preserve">Diese Unterlagen müssen die technischen bzw. stofflichen Merkmale eines Erzeugnisses hinsichtlich der geforderten Beschaffenheits- und Leistungsmerkmale (inklusive der jeweiligen Maximal- und Minimalwerte) eindeutig beschreiben. Diese Merkmale können unter anderem sein: </w:t>
      </w:r>
    </w:p>
    <w:p w14:paraId="702797F8" w14:textId="77777777" w:rsidR="005E45A6" w:rsidRDefault="005E45A6" w:rsidP="001964ED">
      <w:pPr>
        <w:pStyle w:val="Default"/>
        <w:ind w:left="426"/>
        <w:rPr>
          <w:sz w:val="20"/>
          <w:szCs w:val="20"/>
        </w:rPr>
      </w:pPr>
    </w:p>
    <w:p w14:paraId="0AF89975" w14:textId="77777777" w:rsidR="005E45A6" w:rsidRDefault="005E45A6" w:rsidP="001964ED">
      <w:pPr>
        <w:pStyle w:val="Default"/>
        <w:ind w:left="426"/>
        <w:rPr>
          <w:sz w:val="20"/>
          <w:szCs w:val="20"/>
        </w:rPr>
      </w:pPr>
      <w:r>
        <w:rPr>
          <w:sz w:val="20"/>
          <w:szCs w:val="20"/>
        </w:rPr>
        <w:t xml:space="preserve">• Abmessungen </w:t>
      </w:r>
    </w:p>
    <w:p w14:paraId="7E23DC37" w14:textId="77777777" w:rsidR="005E45A6" w:rsidRDefault="005E45A6" w:rsidP="001964ED">
      <w:pPr>
        <w:pStyle w:val="Default"/>
        <w:ind w:left="426"/>
        <w:rPr>
          <w:sz w:val="20"/>
          <w:szCs w:val="20"/>
        </w:rPr>
      </w:pPr>
      <w:r>
        <w:rPr>
          <w:sz w:val="20"/>
          <w:szCs w:val="20"/>
        </w:rPr>
        <w:t xml:space="preserve">• Gewicht </w:t>
      </w:r>
    </w:p>
    <w:p w14:paraId="40C42B75" w14:textId="77777777" w:rsidR="005E45A6" w:rsidRDefault="005E45A6" w:rsidP="001964ED">
      <w:pPr>
        <w:pStyle w:val="Default"/>
        <w:ind w:left="426"/>
        <w:rPr>
          <w:sz w:val="20"/>
          <w:szCs w:val="20"/>
        </w:rPr>
      </w:pPr>
      <w:r>
        <w:rPr>
          <w:sz w:val="20"/>
          <w:szCs w:val="20"/>
        </w:rPr>
        <w:t xml:space="preserve">• Werkstoff </w:t>
      </w:r>
    </w:p>
    <w:p w14:paraId="40C3FC8C" w14:textId="77777777" w:rsidR="005E45A6" w:rsidRDefault="005E45A6" w:rsidP="001964ED">
      <w:pPr>
        <w:pStyle w:val="Default"/>
        <w:ind w:left="426"/>
        <w:rPr>
          <w:sz w:val="20"/>
          <w:szCs w:val="20"/>
        </w:rPr>
      </w:pPr>
      <w:r>
        <w:rPr>
          <w:sz w:val="20"/>
          <w:szCs w:val="20"/>
        </w:rPr>
        <w:t xml:space="preserve">• chemische Zusammensetzung </w:t>
      </w:r>
    </w:p>
    <w:p w14:paraId="39BC66EB" w14:textId="77777777" w:rsidR="005E45A6" w:rsidRDefault="005E45A6" w:rsidP="001964ED">
      <w:pPr>
        <w:pStyle w:val="Default"/>
        <w:ind w:left="426"/>
        <w:rPr>
          <w:sz w:val="20"/>
          <w:szCs w:val="20"/>
        </w:rPr>
      </w:pPr>
      <w:r>
        <w:rPr>
          <w:sz w:val="20"/>
          <w:szCs w:val="20"/>
        </w:rPr>
        <w:t xml:space="preserve">• Oberflächenschutz </w:t>
      </w:r>
    </w:p>
    <w:p w14:paraId="0BC519F8" w14:textId="77777777" w:rsidR="005E45A6" w:rsidRDefault="005E45A6" w:rsidP="001964ED">
      <w:pPr>
        <w:pStyle w:val="Default"/>
        <w:ind w:left="426"/>
        <w:rPr>
          <w:sz w:val="20"/>
          <w:szCs w:val="20"/>
        </w:rPr>
      </w:pPr>
      <w:r>
        <w:rPr>
          <w:sz w:val="20"/>
          <w:szCs w:val="20"/>
        </w:rPr>
        <w:t xml:space="preserve">• physikalische Größen (z.B. Stromstärke, Temperatur, Druck) </w:t>
      </w:r>
    </w:p>
    <w:p w14:paraId="2381F558" w14:textId="77777777" w:rsidR="005E45A6" w:rsidRDefault="005E45A6" w:rsidP="001964ED">
      <w:pPr>
        <w:pStyle w:val="Default"/>
        <w:ind w:left="426"/>
        <w:rPr>
          <w:sz w:val="20"/>
          <w:szCs w:val="20"/>
        </w:rPr>
      </w:pPr>
      <w:r>
        <w:rPr>
          <w:sz w:val="20"/>
          <w:szCs w:val="20"/>
        </w:rPr>
        <w:t xml:space="preserve">• Sicherheits- und umweltrelevante Daten </w:t>
      </w:r>
    </w:p>
    <w:p w14:paraId="4BADF7ED" w14:textId="77777777" w:rsidR="005E45A6" w:rsidRDefault="005E45A6" w:rsidP="001964ED">
      <w:pPr>
        <w:pStyle w:val="Default"/>
        <w:ind w:left="426"/>
        <w:rPr>
          <w:sz w:val="20"/>
          <w:szCs w:val="20"/>
        </w:rPr>
      </w:pPr>
      <w:r>
        <w:rPr>
          <w:sz w:val="20"/>
          <w:szCs w:val="20"/>
        </w:rPr>
        <w:t xml:space="preserve">• logistische Merkmale (z.B. Lagerfähigkeit) </w:t>
      </w:r>
    </w:p>
    <w:p w14:paraId="6C0D1975" w14:textId="77777777" w:rsidR="005E45A6" w:rsidRDefault="005E45A6" w:rsidP="001964ED">
      <w:pPr>
        <w:pStyle w:val="Default"/>
        <w:ind w:left="426"/>
        <w:rPr>
          <w:sz w:val="20"/>
          <w:szCs w:val="20"/>
        </w:rPr>
      </w:pPr>
      <w:r>
        <w:rPr>
          <w:sz w:val="20"/>
          <w:szCs w:val="20"/>
        </w:rPr>
        <w:t xml:space="preserve">• Arbeitsweise/ Funktionsprinzip </w:t>
      </w:r>
    </w:p>
    <w:p w14:paraId="4D969FF4" w14:textId="77777777" w:rsidR="005E45A6" w:rsidRDefault="005E45A6" w:rsidP="001964ED">
      <w:pPr>
        <w:pStyle w:val="Default"/>
        <w:ind w:left="426"/>
        <w:rPr>
          <w:sz w:val="20"/>
          <w:szCs w:val="20"/>
        </w:rPr>
      </w:pPr>
      <w:r>
        <w:rPr>
          <w:sz w:val="20"/>
          <w:szCs w:val="20"/>
        </w:rPr>
        <w:t xml:space="preserve">• Einbauort bzw. übergeordnete Baugruppe (Informationen zu Zugehörigkeit und Verwendung) </w:t>
      </w:r>
    </w:p>
    <w:p w14:paraId="6A684719" w14:textId="77777777" w:rsidR="005E45A6" w:rsidRDefault="005E45A6" w:rsidP="001964ED">
      <w:pPr>
        <w:pStyle w:val="Default"/>
        <w:ind w:left="426"/>
        <w:rPr>
          <w:sz w:val="20"/>
          <w:szCs w:val="20"/>
        </w:rPr>
      </w:pPr>
    </w:p>
    <w:p w14:paraId="2683369F" w14:textId="2001849F" w:rsidR="005E45A6" w:rsidRDefault="005E45A6" w:rsidP="001964ED">
      <w:pPr>
        <w:pStyle w:val="Default"/>
        <w:ind w:left="426"/>
        <w:rPr>
          <w:sz w:val="20"/>
          <w:szCs w:val="20"/>
        </w:rPr>
      </w:pPr>
      <w:r>
        <w:rPr>
          <w:sz w:val="20"/>
          <w:szCs w:val="20"/>
        </w:rPr>
        <w:t>Identifizierungsunterlagen müssen Informationen enthalten, aus welchen eindeutig hervorgeht, wo die Rechte (Designrechte, Konstruktionsrechte usw.) für die jeweiligen (Einzel</w:t>
      </w:r>
      <w:r w:rsidR="001964ED">
        <w:rPr>
          <w:sz w:val="20"/>
          <w:szCs w:val="20"/>
        </w:rPr>
        <w:t>-</w:t>
      </w:r>
      <w:r>
        <w:rPr>
          <w:sz w:val="20"/>
          <w:szCs w:val="20"/>
        </w:rPr>
        <w:t xml:space="preserve">)Erzeugnisse liegen. </w:t>
      </w:r>
    </w:p>
    <w:p w14:paraId="6914DAC4" w14:textId="637EB0A7" w:rsidR="005E45A6" w:rsidRDefault="005E45A6" w:rsidP="001964ED">
      <w:pPr>
        <w:pStyle w:val="Default"/>
        <w:ind w:left="426"/>
        <w:rPr>
          <w:sz w:val="20"/>
          <w:szCs w:val="20"/>
        </w:rPr>
      </w:pPr>
    </w:p>
    <w:p w14:paraId="0E4BDB60" w14:textId="77777777" w:rsidR="001964ED" w:rsidRDefault="001964ED" w:rsidP="001964ED">
      <w:pPr>
        <w:pStyle w:val="Default"/>
        <w:ind w:left="426"/>
        <w:rPr>
          <w:sz w:val="20"/>
          <w:szCs w:val="20"/>
        </w:rPr>
      </w:pPr>
    </w:p>
    <w:p w14:paraId="51F5D5E8" w14:textId="77777777" w:rsidR="001964ED" w:rsidRDefault="001964ED" w:rsidP="001964ED">
      <w:pPr>
        <w:pStyle w:val="Default"/>
        <w:ind w:left="426"/>
        <w:rPr>
          <w:sz w:val="20"/>
          <w:szCs w:val="20"/>
        </w:rPr>
      </w:pPr>
    </w:p>
    <w:p w14:paraId="60920161" w14:textId="60197754" w:rsidR="005E45A6" w:rsidRDefault="005E45A6" w:rsidP="001964ED">
      <w:pPr>
        <w:pStyle w:val="Default"/>
        <w:numPr>
          <w:ilvl w:val="0"/>
          <w:numId w:val="3"/>
        </w:numPr>
        <w:ind w:left="426" w:hanging="426"/>
        <w:rPr>
          <w:sz w:val="20"/>
          <w:szCs w:val="20"/>
        </w:rPr>
      </w:pPr>
      <w:r>
        <w:rPr>
          <w:sz w:val="20"/>
          <w:szCs w:val="20"/>
        </w:rPr>
        <w:t>Die Verpflichtung zur Lieferung von ausreichenden und geeigneten Identifizierungsunterlagen erstreckt sich auf alle Artikel, welche vom Auftraggeber als Vertragsgegenstand bezeichnet und für die Katalogisierung identifiziert werden.</w:t>
      </w:r>
    </w:p>
    <w:p w14:paraId="4C03C175" w14:textId="3646239E" w:rsidR="005E45A6" w:rsidRDefault="005E45A6" w:rsidP="001964ED">
      <w:pPr>
        <w:pStyle w:val="Default"/>
        <w:ind w:left="426"/>
        <w:rPr>
          <w:sz w:val="20"/>
          <w:szCs w:val="20"/>
        </w:rPr>
      </w:pPr>
    </w:p>
    <w:p w14:paraId="3BD1322D" w14:textId="77777777" w:rsidR="001964ED" w:rsidRDefault="001964ED" w:rsidP="001964ED">
      <w:pPr>
        <w:pStyle w:val="Default"/>
        <w:ind w:left="426"/>
        <w:rPr>
          <w:sz w:val="20"/>
          <w:szCs w:val="20"/>
        </w:rPr>
      </w:pPr>
    </w:p>
    <w:p w14:paraId="5283FE00" w14:textId="77777777" w:rsidR="001964ED" w:rsidRDefault="001964ED" w:rsidP="001964ED">
      <w:pPr>
        <w:pStyle w:val="Default"/>
        <w:ind w:left="426"/>
        <w:rPr>
          <w:sz w:val="20"/>
          <w:szCs w:val="20"/>
        </w:rPr>
      </w:pPr>
    </w:p>
    <w:p w14:paraId="12B5A7B7" w14:textId="47218D94" w:rsidR="005E45A6" w:rsidRDefault="005E45A6" w:rsidP="001964ED">
      <w:pPr>
        <w:pStyle w:val="Default"/>
        <w:numPr>
          <w:ilvl w:val="0"/>
          <w:numId w:val="3"/>
        </w:numPr>
        <w:ind w:left="426" w:hanging="426"/>
        <w:rPr>
          <w:sz w:val="20"/>
          <w:szCs w:val="20"/>
        </w:rPr>
      </w:pPr>
      <w:r>
        <w:rPr>
          <w:sz w:val="20"/>
          <w:szCs w:val="20"/>
        </w:rPr>
        <w:t>Der Auftragnehmer ist verpflichtet, für die Artikel, die er von einem Unterlieferanten oder aus dem Handel beschafft, den Namen des (der) tatsächlichen Hersteller(s), dessen (deren) Zeichnungs- oder Teilenummern (Nummer, mit der die jeweiligen Artikel eineindeutig ansprech- und bestellbar sind) sowie ausreichende und geeignete Identifizierungsunterlagen zu liefern.</w:t>
      </w:r>
    </w:p>
    <w:p w14:paraId="6D414C11" w14:textId="2CB41799" w:rsidR="005E45A6" w:rsidRDefault="005E45A6" w:rsidP="001964ED">
      <w:pPr>
        <w:pStyle w:val="Default"/>
        <w:ind w:left="426"/>
        <w:rPr>
          <w:sz w:val="20"/>
          <w:szCs w:val="20"/>
        </w:rPr>
      </w:pPr>
    </w:p>
    <w:p w14:paraId="13FA1B02" w14:textId="3B9E1709" w:rsidR="001964ED" w:rsidRDefault="001964ED" w:rsidP="001964ED">
      <w:pPr>
        <w:pStyle w:val="Default"/>
        <w:ind w:left="426"/>
        <w:rPr>
          <w:sz w:val="20"/>
          <w:szCs w:val="20"/>
        </w:rPr>
      </w:pPr>
    </w:p>
    <w:p w14:paraId="3AE675E8" w14:textId="77777777" w:rsidR="001964ED" w:rsidRDefault="001964ED" w:rsidP="001964ED">
      <w:pPr>
        <w:pStyle w:val="Default"/>
        <w:ind w:left="426"/>
        <w:rPr>
          <w:sz w:val="20"/>
          <w:szCs w:val="20"/>
        </w:rPr>
      </w:pPr>
    </w:p>
    <w:p w14:paraId="52C5B0A0" w14:textId="6D7CFEEB" w:rsidR="005E45A6" w:rsidRDefault="005E45A6" w:rsidP="001964ED">
      <w:pPr>
        <w:pStyle w:val="Default"/>
        <w:numPr>
          <w:ilvl w:val="0"/>
          <w:numId w:val="3"/>
        </w:numPr>
        <w:ind w:left="426" w:hanging="426"/>
        <w:rPr>
          <w:sz w:val="20"/>
          <w:szCs w:val="20"/>
        </w:rPr>
      </w:pPr>
      <w:r>
        <w:rPr>
          <w:sz w:val="20"/>
          <w:szCs w:val="20"/>
        </w:rPr>
        <w:t>Alle notwendigen Angaben und Unterlagen müssen so schnell wie möglich, in jedem Fall jedoch innerhalb der im Vertrag verbindlich festgelegten Fristen auf Grundlage der mitgeltenden Spezifikationen und Regelungen, geliefert werden.</w:t>
      </w:r>
    </w:p>
    <w:p w14:paraId="6F4C6598" w14:textId="7CEAC7B5" w:rsidR="005E45A6" w:rsidRDefault="005E45A6" w:rsidP="001964ED">
      <w:pPr>
        <w:pStyle w:val="Default"/>
        <w:ind w:left="426"/>
        <w:rPr>
          <w:sz w:val="20"/>
          <w:szCs w:val="20"/>
        </w:rPr>
      </w:pPr>
    </w:p>
    <w:p w14:paraId="55FC5C7E" w14:textId="4D7543C9" w:rsidR="001964ED" w:rsidRDefault="001964ED" w:rsidP="001964ED">
      <w:pPr>
        <w:pStyle w:val="Default"/>
        <w:ind w:left="426"/>
        <w:rPr>
          <w:sz w:val="20"/>
          <w:szCs w:val="20"/>
        </w:rPr>
      </w:pPr>
    </w:p>
    <w:p w14:paraId="26B65315" w14:textId="77777777" w:rsidR="001964ED" w:rsidRDefault="001964ED" w:rsidP="001964ED">
      <w:pPr>
        <w:pStyle w:val="Default"/>
        <w:ind w:left="426"/>
        <w:rPr>
          <w:sz w:val="20"/>
          <w:szCs w:val="20"/>
        </w:rPr>
      </w:pPr>
    </w:p>
    <w:p w14:paraId="2EA4310F" w14:textId="69442F39" w:rsidR="005E45A6" w:rsidRDefault="005E45A6" w:rsidP="001964ED">
      <w:pPr>
        <w:pStyle w:val="Default"/>
        <w:numPr>
          <w:ilvl w:val="0"/>
          <w:numId w:val="3"/>
        </w:numPr>
        <w:ind w:left="426" w:hanging="426"/>
        <w:rPr>
          <w:sz w:val="20"/>
          <w:szCs w:val="20"/>
        </w:rPr>
      </w:pPr>
      <w:r>
        <w:rPr>
          <w:sz w:val="20"/>
          <w:szCs w:val="20"/>
        </w:rPr>
        <w:t>Der Auftragnehmer ist verpflichtet, im Rahmen der Leistungsbeschreibung bis zur vollständigen Vertragserfüllung, unverzüglich Angaben und Unterlagen bei Änderungen an Artikeln, welche vom Auftraggeber als Vertragsgegenstand bezeichnet und für die Katalogisierung identifiziert wurden, zu liefern.</w:t>
      </w:r>
    </w:p>
    <w:p w14:paraId="30B27CBA" w14:textId="77777777" w:rsidR="005E45A6" w:rsidRDefault="005E45A6" w:rsidP="001964ED">
      <w:pPr>
        <w:pStyle w:val="Listenabsatz"/>
        <w:ind w:left="426"/>
        <w:rPr>
          <w:sz w:val="20"/>
          <w:szCs w:val="20"/>
        </w:rPr>
      </w:pPr>
    </w:p>
    <w:p w14:paraId="77D49058" w14:textId="0F2BAA26" w:rsidR="005E45A6" w:rsidRDefault="005E45A6" w:rsidP="001964ED">
      <w:pPr>
        <w:pStyle w:val="Default"/>
        <w:ind w:left="426"/>
        <w:rPr>
          <w:sz w:val="20"/>
          <w:szCs w:val="20"/>
        </w:rPr>
      </w:pPr>
    </w:p>
    <w:p w14:paraId="192B3718" w14:textId="77777777" w:rsidR="001964ED" w:rsidRDefault="001964ED" w:rsidP="001964ED">
      <w:pPr>
        <w:pStyle w:val="Default"/>
        <w:ind w:left="426"/>
        <w:rPr>
          <w:sz w:val="20"/>
          <w:szCs w:val="20"/>
        </w:rPr>
      </w:pPr>
    </w:p>
    <w:p w14:paraId="128CC021" w14:textId="6575FFCE" w:rsidR="005E45A6" w:rsidRDefault="005E45A6" w:rsidP="001964ED">
      <w:pPr>
        <w:pStyle w:val="Default"/>
        <w:numPr>
          <w:ilvl w:val="0"/>
          <w:numId w:val="3"/>
        </w:numPr>
        <w:ind w:left="426" w:hanging="426"/>
        <w:rPr>
          <w:sz w:val="20"/>
          <w:szCs w:val="20"/>
        </w:rPr>
      </w:pPr>
      <w:r>
        <w:rPr>
          <w:sz w:val="20"/>
          <w:szCs w:val="20"/>
        </w:rPr>
        <w:t>Der Auftragnehmer ist verpflichtet, sich unverzüglich nach Vertragsabschluss mit der zuständigen Nationalen Katalogisierungsbehörde der Bundesrepublik Deutschland (Logistikkommando der Bundeswehr, Planung III 5, Zeppelinstraße 18, 99096 Erfurt, ncbdeu@bundeswehr.org) bezüglich weiterer Einzelheiten in Verbindung zu setzen.</w:t>
      </w:r>
    </w:p>
    <w:p w14:paraId="74FFE402" w14:textId="4AD26787" w:rsidR="001C0F56" w:rsidRPr="005E45A6" w:rsidRDefault="001C0F56" w:rsidP="001C0F56">
      <w:pPr>
        <w:pStyle w:val="Default"/>
        <w:rPr>
          <w:sz w:val="20"/>
          <w:szCs w:val="20"/>
        </w:rPr>
      </w:pPr>
    </w:p>
    <w:p w14:paraId="17DB22A8" w14:textId="77777777" w:rsidR="001C0F56" w:rsidRDefault="001C0F56" w:rsidP="001C0F56">
      <w:pPr>
        <w:pStyle w:val="Default"/>
      </w:pPr>
      <w:r>
        <w:t xml:space="preserve"> </w:t>
      </w:r>
    </w:p>
    <w:p w14:paraId="6F40E12D" w14:textId="38631653" w:rsidR="0037141D" w:rsidRPr="001C0F56" w:rsidRDefault="0037141D" w:rsidP="001C0F56">
      <w:pPr>
        <w:rPr>
          <w:rFonts w:ascii="Arial" w:hAnsi="Arial" w:cs="Arial"/>
        </w:rPr>
      </w:pPr>
    </w:p>
    <w:sectPr w:rsidR="0037141D" w:rsidRPr="001C0F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B812" w14:textId="77777777" w:rsidR="005E531F" w:rsidRDefault="005E531F" w:rsidP="005E531F">
      <w:pPr>
        <w:spacing w:after="0" w:line="240" w:lineRule="auto"/>
      </w:pPr>
      <w:r>
        <w:separator/>
      </w:r>
    </w:p>
  </w:endnote>
  <w:endnote w:type="continuationSeparator" w:id="0">
    <w:p w14:paraId="5A81F701" w14:textId="77777777" w:rsidR="005E531F" w:rsidRDefault="005E531F" w:rsidP="005E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640D" w14:textId="77777777" w:rsidR="005E531F" w:rsidRDefault="005E531F" w:rsidP="005E531F">
      <w:pPr>
        <w:spacing w:after="0" w:line="240" w:lineRule="auto"/>
      </w:pPr>
      <w:r>
        <w:separator/>
      </w:r>
    </w:p>
  </w:footnote>
  <w:footnote w:type="continuationSeparator" w:id="0">
    <w:p w14:paraId="47D7D009" w14:textId="77777777" w:rsidR="005E531F" w:rsidRDefault="005E531F" w:rsidP="005E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2682" w14:textId="50A1231C" w:rsidR="005E531F" w:rsidRDefault="005E531F">
    <w:pPr>
      <w:pStyle w:val="Kopfzeile"/>
    </w:pPr>
    <w:r>
      <w:t>Anhang 4 Katalogisierungsklausel B109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866CC"/>
    <w:multiLevelType w:val="hybridMultilevel"/>
    <w:tmpl w:val="14DA6D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F82209"/>
    <w:multiLevelType w:val="hybridMultilevel"/>
    <w:tmpl w:val="BD68EC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233008A"/>
    <w:multiLevelType w:val="hybridMultilevel"/>
    <w:tmpl w:val="894803BE"/>
    <w:lvl w:ilvl="0" w:tplc="B42816FE">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46332768">
    <w:abstractNumId w:val="1"/>
  </w:num>
  <w:num w:numId="2" w16cid:durableId="1993023642">
    <w:abstractNumId w:val="0"/>
  </w:num>
  <w:num w:numId="3" w16cid:durableId="1768305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A8"/>
    <w:rsid w:val="000D0D2D"/>
    <w:rsid w:val="001964ED"/>
    <w:rsid w:val="001C0F56"/>
    <w:rsid w:val="00361023"/>
    <w:rsid w:val="0037141D"/>
    <w:rsid w:val="00573EA8"/>
    <w:rsid w:val="005E45A6"/>
    <w:rsid w:val="005E531F"/>
    <w:rsid w:val="00977D27"/>
    <w:rsid w:val="00C50BCF"/>
    <w:rsid w:val="00FD6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26DC"/>
  <w15:chartTrackingRefBased/>
  <w15:docId w15:val="{1B02A9CC-A112-49F5-807D-E8AADE39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53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31F"/>
  </w:style>
  <w:style w:type="paragraph" w:styleId="Fuzeile">
    <w:name w:val="footer"/>
    <w:basedOn w:val="Standard"/>
    <w:link w:val="FuzeileZchn"/>
    <w:uiPriority w:val="99"/>
    <w:unhideWhenUsed/>
    <w:rsid w:val="005E53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31F"/>
  </w:style>
  <w:style w:type="paragraph" w:customStyle="1" w:styleId="Default">
    <w:name w:val="Default"/>
    <w:rsid w:val="005E531F"/>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7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Kuerti, Tim</dc:creator>
  <cp:keywords/>
  <dc:description/>
  <cp:lastModifiedBy>Ganz, Markus</cp:lastModifiedBy>
  <cp:revision>2</cp:revision>
  <dcterms:created xsi:type="dcterms:W3CDTF">2023-03-31T13:17:00Z</dcterms:created>
  <dcterms:modified xsi:type="dcterms:W3CDTF">2023-03-31T13:17:00Z</dcterms:modified>
</cp:coreProperties>
</file>